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t xml:space="preserve">SE BUSCA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{Introducir nombre gato}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{Reemplazar con una foto de cuerpo entero de tu gato}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24" l="0" r="0" t="2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RECOMPENSA: 00,00 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€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  <w:t xml:space="preserve">Rasgos característicos: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  <w:br w:type="textWrapping"/>
        <w:t xml:space="preserve">Con rayas de tigre y una mancha naranja en la espalda. Amigable, le encanta el atún. 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Responde a su nombre.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Visto/a por última vez: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Calle Bandera n.° 42, 41020 Sevilla - 12 de enero a las 8:00 a.m.</w:t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PAULA PÉREZ</w:t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Tel.: 656193637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810" w:left="1440" w:right="126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-657223</wp:posOffset>
          </wp:positionH>
          <wp:positionV relativeFrom="paragraph">
            <wp:posOffset>247650</wp:posOffset>
          </wp:positionV>
          <wp:extent cx="1109663" cy="323288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323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